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04CD" w14:textId="77777777" w:rsidR="000D7344" w:rsidRDefault="00BF268C">
      <w:pPr>
        <w:pStyle w:val="Title"/>
        <w:spacing w:before="69"/>
        <w:ind w:left="2324" w:firstLine="2159"/>
      </w:pPr>
      <w:r>
        <w:rPr>
          <w:noProof/>
        </w:rPr>
        <w:drawing>
          <wp:anchor distT="0" distB="0" distL="0" distR="0" simplePos="0" relativeHeight="15728640" behindDoc="0" locked="0" layoutInCell="1" allowOverlap="1" wp14:anchorId="570842AB" wp14:editId="52D3D36C">
            <wp:simplePos x="0" y="0"/>
            <wp:positionH relativeFrom="page">
              <wp:posOffset>548640</wp:posOffset>
            </wp:positionH>
            <wp:positionV relativeFrom="paragraph">
              <wp:posOffset>44450</wp:posOffset>
            </wp:positionV>
            <wp:extent cx="707388" cy="673099"/>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707388" cy="673099"/>
                    </a:xfrm>
                    <a:prstGeom prst="rect">
                      <a:avLst/>
                    </a:prstGeom>
                  </pic:spPr>
                </pic:pic>
              </a:graphicData>
            </a:graphic>
          </wp:anchor>
        </w:drawing>
      </w:r>
      <w:r>
        <w:rPr>
          <w:spacing w:val="-2"/>
        </w:rPr>
        <w:t>CalEPA Environmental</w:t>
      </w:r>
      <w:r>
        <w:rPr>
          <w:spacing w:val="-7"/>
        </w:rPr>
        <w:t xml:space="preserve"> </w:t>
      </w:r>
      <w:r>
        <w:rPr>
          <w:spacing w:val="-2"/>
        </w:rPr>
        <w:t>Enforcement</w:t>
      </w:r>
    </w:p>
    <w:p w14:paraId="0400F395" w14:textId="78E209A1" w:rsidR="000D7344" w:rsidRDefault="00BF268C">
      <w:pPr>
        <w:pStyle w:val="Title"/>
      </w:pPr>
      <w:r>
        <w:t>&amp; Training Grant Program 202</w:t>
      </w:r>
      <w:r w:rsidR="49E765D8">
        <w:t>6</w:t>
      </w:r>
      <w:r>
        <w:rPr>
          <w:spacing w:val="-17"/>
        </w:rPr>
        <w:t xml:space="preserve"> </w:t>
      </w:r>
      <w:r>
        <w:t>Notice</w:t>
      </w:r>
      <w:r>
        <w:rPr>
          <w:spacing w:val="-17"/>
        </w:rPr>
        <w:t xml:space="preserve"> </w:t>
      </w:r>
      <w:r>
        <w:t>of</w:t>
      </w:r>
      <w:r>
        <w:rPr>
          <w:spacing w:val="-17"/>
        </w:rPr>
        <w:t xml:space="preserve"> </w:t>
      </w:r>
      <w:r>
        <w:t>Funding</w:t>
      </w:r>
      <w:r>
        <w:rPr>
          <w:spacing w:val="-17"/>
        </w:rPr>
        <w:t xml:space="preserve"> </w:t>
      </w:r>
      <w:r>
        <w:t>Availability</w:t>
      </w:r>
    </w:p>
    <w:p w14:paraId="338D5D11" w14:textId="77777777" w:rsidR="000D7344" w:rsidRDefault="000D7344">
      <w:pPr>
        <w:pStyle w:val="BodyText"/>
        <w:spacing w:before="270"/>
        <w:ind w:left="0" w:right="0"/>
        <w:rPr>
          <w:rFonts w:ascii="Book Antiqua"/>
          <w:b/>
        </w:rPr>
      </w:pPr>
    </w:p>
    <w:p w14:paraId="3D86EA99" w14:textId="0BE298D2" w:rsidR="00464346" w:rsidRDefault="00464346" w:rsidP="158E29E0">
      <w:pPr>
        <w:pStyle w:val="Default"/>
        <w:spacing w:after="157" w:line="298" w:lineRule="atLeast"/>
        <w:ind w:left="270"/>
        <w:rPr>
          <w:rFonts w:ascii="Arial" w:hAnsi="Arial" w:cs="Arial"/>
          <w:sz w:val="23"/>
          <w:szCs w:val="23"/>
        </w:rPr>
      </w:pPr>
      <w:r w:rsidRPr="3DB2E056">
        <w:rPr>
          <w:rFonts w:ascii="Arial" w:hAnsi="Arial" w:cs="Arial"/>
          <w:sz w:val="23"/>
          <w:szCs w:val="23"/>
        </w:rPr>
        <w:t xml:space="preserve">The Secretary of the California Environmental Protection Agency (CalEPA) invites applications for environmental enforcement, </w:t>
      </w:r>
      <w:r w:rsidR="2F2398E7" w:rsidRPr="3DB2E056">
        <w:rPr>
          <w:rFonts w:ascii="Arial" w:hAnsi="Arial" w:cs="Arial"/>
          <w:sz w:val="23"/>
          <w:szCs w:val="23"/>
        </w:rPr>
        <w:t xml:space="preserve">environmental enforcement </w:t>
      </w:r>
      <w:r w:rsidRPr="3DB2E056">
        <w:rPr>
          <w:rFonts w:ascii="Arial" w:hAnsi="Arial" w:cs="Arial"/>
          <w:sz w:val="23"/>
          <w:szCs w:val="23"/>
        </w:rPr>
        <w:t>training, or circuit prosecutor grants under Penal Code sections 14306 through 14309 for the upcoming Fiscal Year 202</w:t>
      </w:r>
      <w:r w:rsidR="61694E09" w:rsidRPr="3DB2E056">
        <w:rPr>
          <w:rFonts w:ascii="Arial" w:hAnsi="Arial" w:cs="Arial"/>
          <w:sz w:val="23"/>
          <w:szCs w:val="23"/>
        </w:rPr>
        <w:t>5</w:t>
      </w:r>
      <w:r w:rsidRPr="3DB2E056">
        <w:rPr>
          <w:rFonts w:ascii="Arial" w:hAnsi="Arial" w:cs="Arial"/>
          <w:sz w:val="23"/>
          <w:szCs w:val="23"/>
        </w:rPr>
        <w:t>-202</w:t>
      </w:r>
      <w:r w:rsidR="61694E09" w:rsidRPr="3DB2E056">
        <w:rPr>
          <w:rFonts w:ascii="Arial" w:hAnsi="Arial" w:cs="Arial"/>
          <w:sz w:val="23"/>
          <w:szCs w:val="23"/>
        </w:rPr>
        <w:t>6</w:t>
      </w:r>
      <w:r w:rsidRPr="3DB2E056">
        <w:rPr>
          <w:rFonts w:ascii="Arial" w:hAnsi="Arial" w:cs="Arial"/>
          <w:sz w:val="23"/>
          <w:szCs w:val="23"/>
        </w:rPr>
        <w:t xml:space="preserve">. Applications for funding may be submitted from </w:t>
      </w:r>
      <w:r w:rsidR="7EE1AA06" w:rsidRPr="3DB2E056">
        <w:rPr>
          <w:rFonts w:ascii="Arial" w:hAnsi="Arial" w:cs="Arial"/>
          <w:sz w:val="23"/>
          <w:szCs w:val="23"/>
          <w:u w:val="single"/>
        </w:rPr>
        <w:t>April</w:t>
      </w:r>
      <w:r w:rsidR="23F42A5E" w:rsidRPr="3DB2E056">
        <w:rPr>
          <w:rFonts w:ascii="Arial" w:hAnsi="Arial" w:cs="Arial"/>
          <w:sz w:val="23"/>
          <w:szCs w:val="23"/>
          <w:u w:val="single"/>
        </w:rPr>
        <w:t xml:space="preserve"> </w:t>
      </w:r>
      <w:r w:rsidR="18A186E5" w:rsidRPr="3DB2E056">
        <w:rPr>
          <w:rFonts w:ascii="Arial" w:hAnsi="Arial" w:cs="Arial"/>
          <w:sz w:val="23"/>
          <w:szCs w:val="23"/>
          <w:u w:val="single"/>
        </w:rPr>
        <w:t>2</w:t>
      </w:r>
      <w:r w:rsidR="009A581A">
        <w:rPr>
          <w:rFonts w:ascii="Arial" w:hAnsi="Arial" w:cs="Arial"/>
          <w:sz w:val="23"/>
          <w:szCs w:val="23"/>
          <w:u w:val="single"/>
        </w:rPr>
        <w:t>3</w:t>
      </w:r>
      <w:r w:rsidR="1B15E60D" w:rsidRPr="3DB2E056">
        <w:rPr>
          <w:rFonts w:ascii="Arial" w:hAnsi="Arial" w:cs="Arial"/>
          <w:sz w:val="23"/>
          <w:szCs w:val="23"/>
          <w:u w:val="single"/>
        </w:rPr>
        <w:t>, 202</w:t>
      </w:r>
      <w:r w:rsidR="3819E1FE" w:rsidRPr="3DB2E056">
        <w:rPr>
          <w:rFonts w:ascii="Arial" w:hAnsi="Arial" w:cs="Arial"/>
          <w:sz w:val="23"/>
          <w:szCs w:val="23"/>
          <w:u w:val="single"/>
        </w:rPr>
        <w:t>6</w:t>
      </w:r>
      <w:r w:rsidR="1B15E60D" w:rsidRPr="3DB2E056">
        <w:rPr>
          <w:rFonts w:ascii="Arial" w:hAnsi="Arial" w:cs="Arial"/>
          <w:sz w:val="23"/>
          <w:szCs w:val="23"/>
          <w:u w:val="single"/>
        </w:rPr>
        <w:t>,</w:t>
      </w:r>
      <w:r w:rsidRPr="3DB2E056">
        <w:rPr>
          <w:rFonts w:ascii="Arial" w:hAnsi="Arial" w:cs="Arial"/>
          <w:sz w:val="23"/>
          <w:szCs w:val="23"/>
          <w:u w:val="single"/>
        </w:rPr>
        <w:t xml:space="preserve"> through </w:t>
      </w:r>
      <w:r w:rsidR="002F2084">
        <w:rPr>
          <w:rFonts w:ascii="Arial" w:hAnsi="Arial" w:cs="Arial"/>
          <w:sz w:val="23"/>
          <w:szCs w:val="23"/>
          <w:u w:val="single"/>
        </w:rPr>
        <w:t>June 8</w:t>
      </w:r>
      <w:r w:rsidRPr="3DB2E056">
        <w:rPr>
          <w:rFonts w:ascii="Arial" w:hAnsi="Arial" w:cs="Arial"/>
          <w:sz w:val="23"/>
          <w:szCs w:val="23"/>
          <w:u w:val="single"/>
        </w:rPr>
        <w:t>, 202</w:t>
      </w:r>
      <w:r w:rsidR="4B2C0575" w:rsidRPr="3DB2E056">
        <w:rPr>
          <w:rFonts w:ascii="Arial" w:hAnsi="Arial" w:cs="Arial"/>
          <w:sz w:val="23"/>
          <w:szCs w:val="23"/>
          <w:u w:val="single"/>
        </w:rPr>
        <w:t>6</w:t>
      </w:r>
      <w:r w:rsidRPr="3DB2E056">
        <w:rPr>
          <w:rFonts w:ascii="Arial" w:hAnsi="Arial" w:cs="Arial"/>
          <w:sz w:val="23"/>
          <w:szCs w:val="23"/>
        </w:rPr>
        <w:t xml:space="preserve">.  </w:t>
      </w:r>
    </w:p>
    <w:p w14:paraId="7BE2B3EA" w14:textId="07AC4EFD" w:rsidR="00464346" w:rsidRDefault="00464346" w:rsidP="00464346">
      <w:pPr>
        <w:pStyle w:val="Default"/>
        <w:spacing w:after="157" w:line="298" w:lineRule="atLeast"/>
        <w:ind w:left="270" w:right="270"/>
        <w:rPr>
          <w:rFonts w:ascii="Arial" w:hAnsi="Arial" w:cs="Arial"/>
          <w:sz w:val="23"/>
          <w:szCs w:val="23"/>
        </w:rPr>
      </w:pPr>
      <w:r w:rsidRPr="158E29E0">
        <w:rPr>
          <w:rFonts w:ascii="Arial" w:hAnsi="Arial" w:cs="Arial"/>
          <w:sz w:val="23"/>
          <w:szCs w:val="23"/>
        </w:rPr>
        <w:t>Under Penal Code section</w:t>
      </w:r>
      <w:r w:rsidR="06267F5A" w:rsidRPr="158E29E0">
        <w:rPr>
          <w:rFonts w:ascii="Arial" w:hAnsi="Arial" w:cs="Arial"/>
          <w:sz w:val="23"/>
          <w:szCs w:val="23"/>
        </w:rPr>
        <w:t xml:space="preserve"> </w:t>
      </w:r>
      <w:r w:rsidRPr="158E29E0">
        <w:rPr>
          <w:rFonts w:ascii="Arial" w:hAnsi="Arial" w:cs="Arial"/>
          <w:sz w:val="23"/>
          <w:szCs w:val="23"/>
        </w:rPr>
        <w:t xml:space="preserve">14314(a), 25% of the fund balance or $100,000, whichever is less, is earmarked for the Commission on Peace Officer Standards and Training (CPOST) for environmental enforcement training of peace officers. CPOST has declined the funds allocated to it this year. As a result, </w:t>
      </w:r>
      <w:r w:rsidRPr="158E29E0">
        <w:rPr>
          <w:rFonts w:ascii="Arial" w:hAnsi="Arial" w:cs="Arial"/>
          <w:b/>
          <w:bCs/>
          <w:sz w:val="23"/>
          <w:szCs w:val="23"/>
        </w:rPr>
        <w:t>$100,000</w:t>
      </w:r>
      <w:r w:rsidRPr="158E29E0">
        <w:rPr>
          <w:rFonts w:ascii="Arial" w:hAnsi="Arial" w:cs="Arial"/>
          <w:sz w:val="23"/>
          <w:szCs w:val="23"/>
        </w:rPr>
        <w:t xml:space="preserve"> in funding is earmarked for grants for environmental enforcement training of peace officers.</w:t>
      </w:r>
    </w:p>
    <w:p w14:paraId="431D0B06" w14:textId="34BEC31C" w:rsidR="00464346" w:rsidRDefault="00464346" w:rsidP="00464346">
      <w:pPr>
        <w:pStyle w:val="Default"/>
        <w:spacing w:after="157" w:line="298" w:lineRule="atLeast"/>
        <w:ind w:left="270" w:right="270"/>
        <w:rPr>
          <w:rFonts w:ascii="Arial" w:hAnsi="Arial" w:cs="Arial"/>
          <w:sz w:val="23"/>
          <w:szCs w:val="23"/>
        </w:rPr>
      </w:pPr>
      <w:r>
        <w:rPr>
          <w:rFonts w:ascii="Arial" w:hAnsi="Arial" w:cs="Arial"/>
          <w:sz w:val="23"/>
          <w:szCs w:val="23"/>
        </w:rPr>
        <w:t>The balance of the fund</w:t>
      </w:r>
      <w:r w:rsidR="009B017C">
        <w:rPr>
          <w:rFonts w:ascii="Arial" w:hAnsi="Arial" w:cs="Arial"/>
          <w:sz w:val="23"/>
          <w:szCs w:val="23"/>
        </w:rPr>
        <w:t xml:space="preserve"> </w:t>
      </w:r>
      <w:r>
        <w:rPr>
          <w:rFonts w:ascii="Arial" w:hAnsi="Arial" w:cs="Arial"/>
          <w:sz w:val="23"/>
          <w:szCs w:val="23"/>
        </w:rPr>
        <w:t>is available for grants to environmental enforcement</w:t>
      </w:r>
      <w:r w:rsidR="00672742">
        <w:rPr>
          <w:rFonts w:ascii="Arial" w:hAnsi="Arial" w:cs="Arial"/>
          <w:sz w:val="23"/>
          <w:szCs w:val="23"/>
        </w:rPr>
        <w:t xml:space="preserve"> resources</w:t>
      </w:r>
      <w:r>
        <w:rPr>
          <w:rFonts w:ascii="Arial" w:hAnsi="Arial" w:cs="Arial"/>
          <w:sz w:val="23"/>
          <w:szCs w:val="23"/>
        </w:rPr>
        <w:t xml:space="preserve">, </w:t>
      </w:r>
      <w:r w:rsidR="00672742">
        <w:rPr>
          <w:rFonts w:ascii="Arial" w:hAnsi="Arial" w:cs="Arial"/>
          <w:sz w:val="23"/>
          <w:szCs w:val="23"/>
        </w:rPr>
        <w:t xml:space="preserve">environmental </w:t>
      </w:r>
      <w:r w:rsidR="00785752">
        <w:rPr>
          <w:rFonts w:ascii="Arial" w:hAnsi="Arial" w:cs="Arial"/>
          <w:sz w:val="23"/>
          <w:szCs w:val="23"/>
        </w:rPr>
        <w:t xml:space="preserve">enforcement </w:t>
      </w:r>
      <w:r>
        <w:rPr>
          <w:rFonts w:ascii="Arial" w:hAnsi="Arial" w:cs="Arial"/>
          <w:sz w:val="23"/>
          <w:szCs w:val="23"/>
        </w:rPr>
        <w:t xml:space="preserve">training, and circuit prosecutor grants under Penal Code sections14300 et seq. and California Code of Regulations, title 27, sections 10011 et seq.  </w:t>
      </w:r>
    </w:p>
    <w:p w14:paraId="6FFF98CE" w14:textId="2A6E0B25" w:rsidR="00464346" w:rsidRPr="00464346" w:rsidRDefault="00464346" w:rsidP="00464346">
      <w:pPr>
        <w:pStyle w:val="Default"/>
        <w:spacing w:after="157" w:line="298" w:lineRule="atLeast"/>
        <w:ind w:left="270" w:right="270"/>
        <w:rPr>
          <w:rFonts w:ascii="Arial" w:hAnsi="Arial" w:cs="Arial"/>
          <w:sz w:val="23"/>
          <w:szCs w:val="23"/>
        </w:rPr>
      </w:pPr>
      <w:r>
        <w:rPr>
          <w:rFonts w:ascii="Arial" w:hAnsi="Arial" w:cs="Arial"/>
          <w:sz w:val="23"/>
          <w:szCs w:val="23"/>
        </w:rPr>
        <w:t>In sum, funds available to be awarded this year:</w:t>
      </w:r>
      <w:r w:rsidR="0059492B">
        <w:rPr>
          <w:rFonts w:ascii="Arial" w:hAnsi="Arial" w:cs="Arial"/>
          <w:sz w:val="23"/>
          <w:szCs w:val="23"/>
        </w:rPr>
        <w:t xml:space="preserve"> </w:t>
      </w:r>
    </w:p>
    <w:tbl>
      <w:tblPr>
        <w:tblStyle w:val="TableGrid"/>
        <w:tblW w:w="7405" w:type="dxa"/>
        <w:jc w:val="center"/>
        <w:tblLook w:val="04A0" w:firstRow="1" w:lastRow="0" w:firstColumn="1" w:lastColumn="0" w:noHBand="0" w:noVBand="1"/>
      </w:tblPr>
      <w:tblGrid>
        <w:gridCol w:w="5335"/>
        <w:gridCol w:w="2070"/>
      </w:tblGrid>
      <w:tr w:rsidR="00464346" w:rsidRPr="001C7C30" w14:paraId="7719B185" w14:textId="77777777" w:rsidTr="024E0A02">
        <w:trPr>
          <w:trHeight w:val="432"/>
          <w:jc w:val="center"/>
        </w:trPr>
        <w:tc>
          <w:tcPr>
            <w:tcW w:w="5335" w:type="dxa"/>
            <w:vAlign w:val="center"/>
          </w:tcPr>
          <w:p w14:paraId="4819DED5" w14:textId="77777777" w:rsidR="00464346" w:rsidRPr="001C7C30" w:rsidRDefault="00464346" w:rsidP="024E0A02">
            <w:pPr>
              <w:pStyle w:val="Default"/>
              <w:spacing w:line="298" w:lineRule="atLeast"/>
              <w:rPr>
                <w:rFonts w:ascii="Arial" w:hAnsi="Arial" w:cs="Arial"/>
                <w:b/>
                <w:bCs/>
                <w:sz w:val="23"/>
                <w:szCs w:val="23"/>
              </w:rPr>
            </w:pPr>
            <w:r w:rsidRPr="024E0A02">
              <w:rPr>
                <w:rFonts w:ascii="Arial" w:hAnsi="Arial" w:cs="Arial"/>
                <w:b/>
                <w:bCs/>
                <w:sz w:val="23"/>
                <w:szCs w:val="23"/>
              </w:rPr>
              <w:t>Peace Officer Training</w:t>
            </w:r>
          </w:p>
        </w:tc>
        <w:tc>
          <w:tcPr>
            <w:tcW w:w="2070" w:type="dxa"/>
            <w:vAlign w:val="center"/>
          </w:tcPr>
          <w:p w14:paraId="23866D3E" w14:textId="01FF9E8C" w:rsidR="00464346" w:rsidRPr="00216BD7" w:rsidRDefault="00464346" w:rsidP="0069725B">
            <w:pPr>
              <w:pStyle w:val="Default"/>
              <w:spacing w:line="298" w:lineRule="atLeast"/>
              <w:jc w:val="right"/>
              <w:rPr>
                <w:rFonts w:ascii="Arial" w:hAnsi="Arial" w:cs="Arial"/>
                <w:sz w:val="23"/>
                <w:szCs w:val="23"/>
              </w:rPr>
            </w:pPr>
            <w:r w:rsidRPr="00216BD7">
              <w:rPr>
                <w:rFonts w:ascii="Arial" w:hAnsi="Arial" w:cs="Arial"/>
                <w:sz w:val="23"/>
                <w:szCs w:val="23"/>
              </w:rPr>
              <w:t>$</w:t>
            </w:r>
            <w:r w:rsidR="009B017C">
              <w:rPr>
                <w:rFonts w:ascii="Arial" w:hAnsi="Arial" w:cs="Arial"/>
                <w:sz w:val="23"/>
                <w:szCs w:val="23"/>
              </w:rPr>
              <w:t>100,000</w:t>
            </w:r>
          </w:p>
        </w:tc>
      </w:tr>
      <w:tr w:rsidR="00464346" w:rsidRPr="001C7C30" w14:paraId="2C2C1662" w14:textId="77777777" w:rsidTr="024E0A02">
        <w:trPr>
          <w:trHeight w:val="864"/>
          <w:jc w:val="center"/>
        </w:trPr>
        <w:tc>
          <w:tcPr>
            <w:tcW w:w="5335" w:type="dxa"/>
            <w:vAlign w:val="center"/>
          </w:tcPr>
          <w:p w14:paraId="2FBC3EE4" w14:textId="2416FF89" w:rsidR="00464346" w:rsidRPr="001C7C30" w:rsidRDefault="00464346" w:rsidP="024E0A02">
            <w:pPr>
              <w:pStyle w:val="Default"/>
              <w:spacing w:line="298" w:lineRule="atLeast"/>
              <w:rPr>
                <w:rFonts w:ascii="Arial" w:hAnsi="Arial" w:cs="Arial"/>
                <w:b/>
                <w:bCs/>
                <w:sz w:val="23"/>
                <w:szCs w:val="23"/>
              </w:rPr>
            </w:pPr>
            <w:r w:rsidRPr="024E0A02">
              <w:rPr>
                <w:rFonts w:ascii="Arial" w:hAnsi="Arial" w:cs="Arial"/>
                <w:b/>
                <w:bCs/>
                <w:sz w:val="23"/>
                <w:szCs w:val="23"/>
              </w:rPr>
              <w:t xml:space="preserve">Environmental Enforcement, </w:t>
            </w:r>
            <w:r w:rsidR="005929F1" w:rsidRPr="024E0A02">
              <w:rPr>
                <w:rFonts w:ascii="Arial" w:hAnsi="Arial" w:cs="Arial"/>
                <w:b/>
                <w:bCs/>
                <w:sz w:val="23"/>
                <w:szCs w:val="23"/>
              </w:rPr>
              <w:t xml:space="preserve">Environmental Enforcement </w:t>
            </w:r>
            <w:r w:rsidRPr="024E0A02">
              <w:rPr>
                <w:rFonts w:ascii="Arial" w:hAnsi="Arial" w:cs="Arial"/>
                <w:b/>
                <w:bCs/>
                <w:sz w:val="23"/>
                <w:szCs w:val="23"/>
              </w:rPr>
              <w:t>Training, or Circuit Prosecutor</w:t>
            </w:r>
          </w:p>
        </w:tc>
        <w:tc>
          <w:tcPr>
            <w:tcW w:w="2070" w:type="dxa"/>
            <w:vAlign w:val="center"/>
          </w:tcPr>
          <w:p w14:paraId="63C5892B" w14:textId="64CAA394" w:rsidR="00464346" w:rsidRPr="00216BD7" w:rsidRDefault="00464346" w:rsidP="0069725B">
            <w:pPr>
              <w:pStyle w:val="Default"/>
              <w:spacing w:line="298" w:lineRule="atLeast"/>
              <w:jc w:val="right"/>
              <w:rPr>
                <w:rFonts w:ascii="Arial" w:hAnsi="Arial" w:cs="Arial"/>
                <w:sz w:val="23"/>
                <w:szCs w:val="23"/>
              </w:rPr>
            </w:pPr>
            <w:r w:rsidRPr="024E0A02">
              <w:rPr>
                <w:rFonts w:ascii="Arial" w:hAnsi="Arial" w:cs="Arial"/>
                <w:sz w:val="23"/>
                <w:szCs w:val="23"/>
              </w:rPr>
              <w:t>$</w:t>
            </w:r>
            <w:r w:rsidR="5977442D" w:rsidRPr="024E0A02">
              <w:rPr>
                <w:rFonts w:ascii="Arial" w:hAnsi="Arial" w:cs="Arial"/>
                <w:sz w:val="23"/>
                <w:szCs w:val="23"/>
              </w:rPr>
              <w:t>1,</w:t>
            </w:r>
            <w:r w:rsidR="67CBA854" w:rsidRPr="024E0A02">
              <w:rPr>
                <w:rFonts w:ascii="Arial" w:hAnsi="Arial" w:cs="Arial"/>
                <w:sz w:val="23"/>
                <w:szCs w:val="23"/>
              </w:rPr>
              <w:t>2</w:t>
            </w:r>
            <w:r w:rsidR="5977442D" w:rsidRPr="024E0A02">
              <w:rPr>
                <w:rFonts w:ascii="Arial" w:hAnsi="Arial" w:cs="Arial"/>
                <w:sz w:val="23"/>
                <w:szCs w:val="23"/>
              </w:rPr>
              <w:t>33,971</w:t>
            </w:r>
          </w:p>
        </w:tc>
      </w:tr>
      <w:tr w:rsidR="00464346" w:rsidRPr="001C7C30" w14:paraId="3DB47DED" w14:textId="77777777" w:rsidTr="024E0A02">
        <w:trPr>
          <w:trHeight w:val="432"/>
          <w:jc w:val="center"/>
        </w:trPr>
        <w:tc>
          <w:tcPr>
            <w:tcW w:w="5335" w:type="dxa"/>
            <w:vAlign w:val="center"/>
          </w:tcPr>
          <w:p w14:paraId="32636653" w14:textId="55289DE9" w:rsidR="00464346" w:rsidRPr="006A4DEB" w:rsidRDefault="00464346" w:rsidP="00242A4E">
            <w:pPr>
              <w:pStyle w:val="Default"/>
              <w:spacing w:line="298" w:lineRule="atLeast"/>
              <w:rPr>
                <w:rFonts w:ascii="Arial" w:hAnsi="Arial" w:cs="Arial"/>
                <w:b/>
                <w:bCs/>
                <w:sz w:val="23"/>
                <w:szCs w:val="23"/>
              </w:rPr>
            </w:pPr>
            <w:r w:rsidRPr="024E0A02">
              <w:rPr>
                <w:rFonts w:ascii="Arial" w:hAnsi="Arial" w:cs="Arial"/>
                <w:b/>
                <w:bCs/>
                <w:sz w:val="23"/>
                <w:szCs w:val="23"/>
              </w:rPr>
              <w:t>T</w:t>
            </w:r>
            <w:r w:rsidR="41057FB7" w:rsidRPr="024E0A02">
              <w:rPr>
                <w:rFonts w:ascii="Arial" w:hAnsi="Arial" w:cs="Arial"/>
                <w:b/>
                <w:bCs/>
                <w:sz w:val="23"/>
                <w:szCs w:val="23"/>
              </w:rPr>
              <w:t>OTAL</w:t>
            </w:r>
          </w:p>
        </w:tc>
        <w:tc>
          <w:tcPr>
            <w:tcW w:w="2070" w:type="dxa"/>
            <w:vAlign w:val="center"/>
          </w:tcPr>
          <w:p w14:paraId="2A5944E3" w14:textId="431DBF11" w:rsidR="00464346" w:rsidRPr="00E9108A" w:rsidRDefault="00464346" w:rsidP="0069725B">
            <w:pPr>
              <w:pStyle w:val="Default"/>
              <w:spacing w:line="298" w:lineRule="atLeast"/>
              <w:jc w:val="right"/>
              <w:rPr>
                <w:rFonts w:ascii="Arial" w:hAnsi="Arial" w:cs="Arial"/>
                <w:b/>
                <w:bCs/>
                <w:sz w:val="23"/>
                <w:szCs w:val="23"/>
              </w:rPr>
            </w:pPr>
            <w:r w:rsidRPr="024E0A02">
              <w:rPr>
                <w:rFonts w:ascii="Arial" w:hAnsi="Arial" w:cs="Arial"/>
                <w:b/>
                <w:bCs/>
                <w:sz w:val="23"/>
                <w:szCs w:val="23"/>
              </w:rPr>
              <w:t>$</w:t>
            </w:r>
            <w:r w:rsidR="0194E3D8" w:rsidRPr="024E0A02">
              <w:rPr>
                <w:rFonts w:ascii="Arial" w:hAnsi="Arial" w:cs="Arial"/>
                <w:b/>
                <w:bCs/>
                <w:sz w:val="23"/>
                <w:szCs w:val="23"/>
              </w:rPr>
              <w:t>1,333,971</w:t>
            </w:r>
          </w:p>
        </w:tc>
      </w:tr>
    </w:tbl>
    <w:p w14:paraId="504FAF2F" w14:textId="2344F610" w:rsidR="00464346" w:rsidRPr="00464346" w:rsidRDefault="00464346" w:rsidP="00464346">
      <w:pPr>
        <w:pStyle w:val="Default"/>
        <w:tabs>
          <w:tab w:val="left" w:pos="2191"/>
        </w:tabs>
        <w:spacing w:line="298" w:lineRule="atLeast"/>
        <w:ind w:right="725"/>
        <w:rPr>
          <w:rFonts w:ascii="Arial" w:hAnsi="Arial" w:cs="Arial"/>
          <w:sz w:val="4"/>
          <w:szCs w:val="4"/>
        </w:rPr>
      </w:pPr>
      <w:r>
        <w:rPr>
          <w:rFonts w:ascii="Arial" w:hAnsi="Arial" w:cs="Arial"/>
          <w:sz w:val="23"/>
          <w:szCs w:val="23"/>
        </w:rPr>
        <w:tab/>
      </w:r>
    </w:p>
    <w:p w14:paraId="1C007FDC" w14:textId="04BBA535" w:rsidR="00464346" w:rsidRDefault="00464346" w:rsidP="00464346">
      <w:pPr>
        <w:pStyle w:val="Default"/>
        <w:spacing w:after="152" w:line="298" w:lineRule="atLeast"/>
        <w:ind w:left="270" w:right="725"/>
        <w:rPr>
          <w:rFonts w:ascii="Arial" w:hAnsi="Arial" w:cs="Arial"/>
          <w:sz w:val="23"/>
          <w:szCs w:val="23"/>
        </w:rPr>
      </w:pPr>
      <w:r>
        <w:rPr>
          <w:rFonts w:ascii="Arial" w:hAnsi="Arial" w:cs="Arial"/>
          <w:sz w:val="23"/>
          <w:szCs w:val="23"/>
        </w:rPr>
        <w:t xml:space="preserve">Applications should include all the information in the </w:t>
      </w:r>
      <w:r w:rsidR="009A581A">
        <w:rPr>
          <w:rFonts w:ascii="Arial" w:hAnsi="Arial" w:cs="Arial"/>
          <w:sz w:val="23"/>
          <w:szCs w:val="23"/>
        </w:rPr>
        <w:t xml:space="preserve">provided </w:t>
      </w:r>
      <w:r>
        <w:rPr>
          <w:rFonts w:ascii="Arial" w:hAnsi="Arial" w:cs="Arial"/>
          <w:sz w:val="23"/>
          <w:szCs w:val="23"/>
        </w:rPr>
        <w:t>template and be emailed to</w:t>
      </w:r>
      <w:r w:rsidR="008B63E8">
        <w:rPr>
          <w:rFonts w:ascii="Arial" w:hAnsi="Arial" w:cs="Arial"/>
          <w:sz w:val="23"/>
          <w:szCs w:val="23"/>
        </w:rPr>
        <w:t xml:space="preserve">: </w:t>
      </w:r>
      <w:r>
        <w:rPr>
          <w:rFonts w:ascii="Arial" w:hAnsi="Arial" w:cs="Arial"/>
          <w:color w:val="0000FF"/>
          <w:sz w:val="23"/>
          <w:szCs w:val="23"/>
          <w:u w:val="single"/>
        </w:rPr>
        <w:t>EETAGrantApps@calepa.ca.gov</w:t>
      </w:r>
      <w:r>
        <w:rPr>
          <w:rFonts w:ascii="Arial" w:hAnsi="Arial" w:cs="Arial"/>
          <w:sz w:val="23"/>
          <w:szCs w:val="23"/>
        </w:rPr>
        <w:t xml:space="preserve">. </w:t>
      </w:r>
    </w:p>
    <w:p w14:paraId="5A35CFF8" w14:textId="62BDFB25" w:rsidR="00464346" w:rsidRDefault="00464346" w:rsidP="00464346">
      <w:pPr>
        <w:pStyle w:val="Default"/>
        <w:spacing w:after="160" w:line="303" w:lineRule="atLeast"/>
        <w:ind w:left="270" w:right="470"/>
        <w:rPr>
          <w:rFonts w:ascii="Arial" w:hAnsi="Arial" w:cs="Arial"/>
          <w:sz w:val="23"/>
          <w:szCs w:val="23"/>
        </w:rPr>
      </w:pPr>
      <w:r w:rsidRPr="158E29E0">
        <w:rPr>
          <w:rFonts w:ascii="Arial" w:hAnsi="Arial" w:cs="Arial"/>
          <w:sz w:val="23"/>
          <w:szCs w:val="23"/>
        </w:rPr>
        <w:t xml:space="preserve">CalEPA will notify each applicant of the Secretary’s decision </w:t>
      </w:r>
      <w:r w:rsidR="201634ED" w:rsidRPr="158E29E0">
        <w:rPr>
          <w:rFonts w:ascii="Arial" w:hAnsi="Arial" w:cs="Arial"/>
          <w:sz w:val="23"/>
          <w:szCs w:val="23"/>
        </w:rPr>
        <w:t xml:space="preserve">in </w:t>
      </w:r>
      <w:r w:rsidR="25BA4147" w:rsidRPr="158E29E0">
        <w:rPr>
          <w:rFonts w:ascii="Arial" w:hAnsi="Arial" w:cs="Arial"/>
          <w:sz w:val="23"/>
          <w:szCs w:val="23"/>
        </w:rPr>
        <w:t>June 2026</w:t>
      </w:r>
      <w:r w:rsidRPr="158E29E0">
        <w:rPr>
          <w:rFonts w:ascii="Arial" w:hAnsi="Arial" w:cs="Arial"/>
          <w:sz w:val="23"/>
          <w:szCs w:val="23"/>
        </w:rPr>
        <w:t xml:space="preserve">. </w:t>
      </w:r>
    </w:p>
    <w:p w14:paraId="5EBA7135" w14:textId="77777777" w:rsidR="0092569B" w:rsidRDefault="0092569B" w:rsidP="00464346">
      <w:pPr>
        <w:pStyle w:val="Default"/>
        <w:spacing w:after="172"/>
        <w:ind w:left="270"/>
        <w:rPr>
          <w:rFonts w:ascii="Arial" w:hAnsi="Arial" w:cs="Arial"/>
          <w:b/>
          <w:bCs/>
          <w:sz w:val="28"/>
          <w:szCs w:val="28"/>
        </w:rPr>
      </w:pPr>
    </w:p>
    <w:p w14:paraId="5C0BA857" w14:textId="77777777" w:rsidR="0092569B" w:rsidRDefault="0092569B" w:rsidP="00464346">
      <w:pPr>
        <w:pStyle w:val="Default"/>
        <w:spacing w:after="172"/>
        <w:ind w:left="270"/>
        <w:rPr>
          <w:rFonts w:ascii="Arial" w:hAnsi="Arial" w:cs="Arial"/>
          <w:b/>
          <w:bCs/>
          <w:sz w:val="28"/>
          <w:szCs w:val="28"/>
        </w:rPr>
      </w:pPr>
    </w:p>
    <w:p w14:paraId="796DA1E4" w14:textId="784C1BF0" w:rsidR="158E29E0" w:rsidRDefault="158E29E0" w:rsidP="158E29E0">
      <w:pPr>
        <w:pStyle w:val="Default"/>
        <w:spacing w:after="172"/>
        <w:ind w:left="270"/>
        <w:rPr>
          <w:rFonts w:ascii="Arial" w:hAnsi="Arial" w:cs="Arial"/>
          <w:b/>
          <w:bCs/>
          <w:sz w:val="28"/>
          <w:szCs w:val="28"/>
        </w:rPr>
      </w:pPr>
    </w:p>
    <w:p w14:paraId="733A77C4" w14:textId="77777777" w:rsidR="009A581A" w:rsidRDefault="009A581A" w:rsidP="009A581A">
      <w:pPr>
        <w:pStyle w:val="Default"/>
        <w:spacing w:after="172"/>
        <w:rPr>
          <w:rFonts w:ascii="Arial" w:hAnsi="Arial" w:cs="Arial"/>
          <w:b/>
          <w:bCs/>
          <w:sz w:val="28"/>
          <w:szCs w:val="28"/>
        </w:rPr>
      </w:pPr>
    </w:p>
    <w:p w14:paraId="2DF609C5" w14:textId="77777777" w:rsidR="009A581A" w:rsidRDefault="009A581A" w:rsidP="009A581A">
      <w:pPr>
        <w:pStyle w:val="Default"/>
        <w:spacing w:after="172"/>
        <w:rPr>
          <w:rFonts w:ascii="Arial" w:hAnsi="Arial" w:cs="Arial"/>
          <w:b/>
          <w:bCs/>
          <w:sz w:val="28"/>
          <w:szCs w:val="28"/>
        </w:rPr>
      </w:pPr>
    </w:p>
    <w:p w14:paraId="34282A11" w14:textId="77777777" w:rsidR="009A581A" w:rsidRDefault="009A581A" w:rsidP="009A581A">
      <w:pPr>
        <w:pStyle w:val="Default"/>
        <w:spacing w:after="172"/>
        <w:rPr>
          <w:rFonts w:ascii="Arial" w:hAnsi="Arial" w:cs="Arial"/>
          <w:b/>
          <w:bCs/>
          <w:sz w:val="28"/>
          <w:szCs w:val="28"/>
        </w:rPr>
      </w:pPr>
    </w:p>
    <w:p w14:paraId="2A0F4AB8" w14:textId="77777777" w:rsidR="009A581A" w:rsidRDefault="009A581A" w:rsidP="009A581A">
      <w:pPr>
        <w:pStyle w:val="Default"/>
        <w:spacing w:after="172"/>
        <w:rPr>
          <w:rFonts w:ascii="Arial" w:hAnsi="Arial" w:cs="Arial"/>
          <w:b/>
          <w:bCs/>
          <w:sz w:val="28"/>
          <w:szCs w:val="28"/>
        </w:rPr>
      </w:pPr>
    </w:p>
    <w:p w14:paraId="5D784E02" w14:textId="0F4FC4F4" w:rsidR="00464346" w:rsidRDefault="00464346" w:rsidP="009A581A">
      <w:pPr>
        <w:pStyle w:val="Default"/>
        <w:spacing w:after="172"/>
        <w:jc w:val="center"/>
        <w:rPr>
          <w:rFonts w:ascii="Arial" w:hAnsi="Arial" w:cs="Arial"/>
          <w:sz w:val="28"/>
          <w:szCs w:val="28"/>
        </w:rPr>
      </w:pPr>
      <w:r>
        <w:rPr>
          <w:rFonts w:ascii="Arial" w:hAnsi="Arial" w:cs="Arial"/>
          <w:b/>
          <w:bCs/>
          <w:sz w:val="28"/>
          <w:szCs w:val="28"/>
        </w:rPr>
        <w:lastRenderedPageBreak/>
        <w:t>Background</w:t>
      </w:r>
    </w:p>
    <w:p w14:paraId="50FB1389" w14:textId="77777777" w:rsidR="00464346" w:rsidRDefault="00464346" w:rsidP="00464346">
      <w:pPr>
        <w:pStyle w:val="Default"/>
        <w:spacing w:after="157" w:line="298" w:lineRule="atLeast"/>
        <w:ind w:left="270" w:right="412"/>
        <w:rPr>
          <w:rFonts w:ascii="Arial" w:hAnsi="Arial" w:cs="Arial"/>
          <w:sz w:val="23"/>
          <w:szCs w:val="23"/>
        </w:rPr>
      </w:pPr>
      <w:r>
        <w:rPr>
          <w:rFonts w:ascii="Arial" w:hAnsi="Arial" w:cs="Arial"/>
          <w:sz w:val="23"/>
          <w:szCs w:val="23"/>
        </w:rPr>
        <w:t>The Environmental Enforcement and Training Act of 2002 (Act) (Penal Code, § 14300 et seq.) created a grant program to fund eligible environmental training, investigation, and enforcement activities in the State.</w:t>
      </w:r>
    </w:p>
    <w:p w14:paraId="6B5598A9" w14:textId="1D86A1D4" w:rsidR="00464346" w:rsidRDefault="00464346" w:rsidP="00464346">
      <w:pPr>
        <w:pStyle w:val="Default"/>
        <w:spacing w:after="157" w:line="298" w:lineRule="atLeast"/>
        <w:ind w:left="270" w:right="412"/>
        <w:rPr>
          <w:rFonts w:ascii="Arial" w:hAnsi="Arial" w:cs="Arial"/>
          <w:sz w:val="23"/>
          <w:szCs w:val="23"/>
        </w:rPr>
      </w:pPr>
      <w:r>
        <w:rPr>
          <w:rFonts w:ascii="Arial" w:hAnsi="Arial" w:cs="Arial"/>
          <w:sz w:val="23"/>
          <w:szCs w:val="23"/>
        </w:rPr>
        <w:t>The grant program is funded by public and private contributions from the proceeds of property seized and forfeited under Health and Safety Code section 11489, and by proceeds from State and federal court judgments.</w:t>
      </w:r>
    </w:p>
    <w:p w14:paraId="4DCE87DA" w14:textId="77777777" w:rsidR="00464346" w:rsidRDefault="00464346" w:rsidP="00464346">
      <w:pPr>
        <w:pStyle w:val="Default"/>
        <w:spacing w:after="162" w:line="298" w:lineRule="atLeast"/>
        <w:ind w:left="270" w:right="90"/>
        <w:rPr>
          <w:rFonts w:ascii="Arial" w:hAnsi="Arial" w:cs="Arial"/>
          <w:sz w:val="23"/>
          <w:szCs w:val="23"/>
        </w:rPr>
      </w:pPr>
      <w:r>
        <w:rPr>
          <w:rFonts w:ascii="Arial" w:hAnsi="Arial" w:cs="Arial"/>
          <w:sz w:val="23"/>
          <w:szCs w:val="23"/>
        </w:rPr>
        <w:t>The Act charged CalEPA’s Secretary with administering and distributing grant program funds, upon appropriation by the Legislature, as required by the Act. CalEPA implements the Act through its regulations in California Code of Regulations, title 27, sections 10011 et seq.</w:t>
      </w:r>
    </w:p>
    <w:p w14:paraId="410E2758" w14:textId="76C61711" w:rsidR="000D7344" w:rsidRDefault="00464346" w:rsidP="00464346">
      <w:pPr>
        <w:pStyle w:val="BodyText"/>
        <w:spacing w:line="259" w:lineRule="auto"/>
        <w:ind w:left="270"/>
      </w:pPr>
      <w:r w:rsidRPr="158E29E0">
        <w:rPr>
          <w:sz w:val="23"/>
          <w:szCs w:val="23"/>
        </w:rPr>
        <w:t xml:space="preserve">Under this program, the Secretary provides funds to eligible grantees for projects that fall under Penal Code sections 14306 through 14309. To be considered, eligible entities must </w:t>
      </w:r>
      <w:r w:rsidR="46A29661" w:rsidRPr="158E29E0">
        <w:rPr>
          <w:sz w:val="23"/>
          <w:szCs w:val="23"/>
        </w:rPr>
        <w:t xml:space="preserve">complete and </w:t>
      </w:r>
      <w:proofErr w:type="gramStart"/>
      <w:r w:rsidRPr="158E29E0">
        <w:rPr>
          <w:sz w:val="23"/>
          <w:szCs w:val="23"/>
        </w:rPr>
        <w:t>submit an application</w:t>
      </w:r>
      <w:proofErr w:type="gramEnd"/>
      <w:r w:rsidRPr="158E29E0">
        <w:rPr>
          <w:sz w:val="23"/>
          <w:szCs w:val="23"/>
        </w:rPr>
        <w:t xml:space="preserve"> for an eligible project to CalEPA by </w:t>
      </w:r>
      <w:r w:rsidR="0B5E48A8" w:rsidRPr="158E29E0">
        <w:rPr>
          <w:sz w:val="23"/>
          <w:szCs w:val="23"/>
        </w:rPr>
        <w:t xml:space="preserve">no later than </w:t>
      </w:r>
      <w:r w:rsidR="002F2084">
        <w:rPr>
          <w:sz w:val="23"/>
          <w:szCs w:val="23"/>
        </w:rPr>
        <w:t>June 8</w:t>
      </w:r>
      <w:r w:rsidR="5B46AF7B" w:rsidRPr="158E29E0">
        <w:rPr>
          <w:sz w:val="23"/>
          <w:szCs w:val="23"/>
        </w:rPr>
        <w:t>, 2026</w:t>
      </w:r>
      <w:r w:rsidR="0B5E48A8" w:rsidRPr="158E29E0">
        <w:rPr>
          <w:sz w:val="23"/>
          <w:szCs w:val="23"/>
        </w:rPr>
        <w:t>.</w:t>
      </w:r>
    </w:p>
    <w:sectPr w:rsidR="000D7344">
      <w:type w:val="continuous"/>
      <w:pgSz w:w="12240" w:h="15840"/>
      <w:pgMar w:top="920" w:right="860" w:bottom="280" w:left="70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44"/>
    <w:rsid w:val="000B72C8"/>
    <w:rsid w:val="000D7344"/>
    <w:rsid w:val="001525FD"/>
    <w:rsid w:val="00156FA6"/>
    <w:rsid w:val="001A0A20"/>
    <w:rsid w:val="00246F1A"/>
    <w:rsid w:val="00285E04"/>
    <w:rsid w:val="002F2084"/>
    <w:rsid w:val="00350BD9"/>
    <w:rsid w:val="00355224"/>
    <w:rsid w:val="00377547"/>
    <w:rsid w:val="004150C3"/>
    <w:rsid w:val="00464346"/>
    <w:rsid w:val="004818A1"/>
    <w:rsid w:val="0049454C"/>
    <w:rsid w:val="004C3549"/>
    <w:rsid w:val="004C5DBE"/>
    <w:rsid w:val="005929F1"/>
    <w:rsid w:val="00594087"/>
    <w:rsid w:val="0059492B"/>
    <w:rsid w:val="005B7EEF"/>
    <w:rsid w:val="00637584"/>
    <w:rsid w:val="00672742"/>
    <w:rsid w:val="0069725B"/>
    <w:rsid w:val="00785752"/>
    <w:rsid w:val="007C0633"/>
    <w:rsid w:val="008B63E8"/>
    <w:rsid w:val="008E60DF"/>
    <w:rsid w:val="009205FF"/>
    <w:rsid w:val="0092569B"/>
    <w:rsid w:val="00952370"/>
    <w:rsid w:val="009614C2"/>
    <w:rsid w:val="009822BA"/>
    <w:rsid w:val="009A2DD9"/>
    <w:rsid w:val="009A581A"/>
    <w:rsid w:val="009B017C"/>
    <w:rsid w:val="009F030F"/>
    <w:rsid w:val="00A72CC6"/>
    <w:rsid w:val="00AD39D2"/>
    <w:rsid w:val="00B01300"/>
    <w:rsid w:val="00B12636"/>
    <w:rsid w:val="00B2205A"/>
    <w:rsid w:val="00BF268C"/>
    <w:rsid w:val="00BF4936"/>
    <w:rsid w:val="00CF4917"/>
    <w:rsid w:val="00F10BF7"/>
    <w:rsid w:val="00FF2C75"/>
    <w:rsid w:val="0194E3D8"/>
    <w:rsid w:val="024E0A02"/>
    <w:rsid w:val="06267F5A"/>
    <w:rsid w:val="09D1807F"/>
    <w:rsid w:val="0B5E48A8"/>
    <w:rsid w:val="158E29E0"/>
    <w:rsid w:val="18A186E5"/>
    <w:rsid w:val="18D447C7"/>
    <w:rsid w:val="1B15E60D"/>
    <w:rsid w:val="1DF980D7"/>
    <w:rsid w:val="201634ED"/>
    <w:rsid w:val="23F42A5E"/>
    <w:rsid w:val="25BA4147"/>
    <w:rsid w:val="26F9D52F"/>
    <w:rsid w:val="29DF026D"/>
    <w:rsid w:val="29F81C57"/>
    <w:rsid w:val="2D3AE148"/>
    <w:rsid w:val="2F2398E7"/>
    <w:rsid w:val="31807F13"/>
    <w:rsid w:val="33FC8D6F"/>
    <w:rsid w:val="361EEA8F"/>
    <w:rsid w:val="3819E1FE"/>
    <w:rsid w:val="3B9A109B"/>
    <w:rsid w:val="3DB2E056"/>
    <w:rsid w:val="41057FB7"/>
    <w:rsid w:val="4147928D"/>
    <w:rsid w:val="42DB0090"/>
    <w:rsid w:val="46A29661"/>
    <w:rsid w:val="49E765D8"/>
    <w:rsid w:val="4B2C0575"/>
    <w:rsid w:val="4E70A2C6"/>
    <w:rsid w:val="51E8060F"/>
    <w:rsid w:val="52E6FA09"/>
    <w:rsid w:val="57FA76F8"/>
    <w:rsid w:val="59320EFA"/>
    <w:rsid w:val="5977442D"/>
    <w:rsid w:val="5A6D8AA0"/>
    <w:rsid w:val="5B46AF7B"/>
    <w:rsid w:val="5C04C50E"/>
    <w:rsid w:val="5E78186B"/>
    <w:rsid w:val="612CA87C"/>
    <w:rsid w:val="61694E09"/>
    <w:rsid w:val="631D39C2"/>
    <w:rsid w:val="6669C597"/>
    <w:rsid w:val="67CBA854"/>
    <w:rsid w:val="71AD1166"/>
    <w:rsid w:val="75E4311D"/>
    <w:rsid w:val="7977C12D"/>
    <w:rsid w:val="7EE1A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F14F"/>
  <w15:docId w15:val="{09C86D4B-1285-4F4A-8F84-08966B6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right="117"/>
    </w:pPr>
    <w:rPr>
      <w:sz w:val="24"/>
      <w:szCs w:val="24"/>
    </w:rPr>
  </w:style>
  <w:style w:type="paragraph" w:styleId="Title">
    <w:name w:val="Title"/>
    <w:basedOn w:val="Normal"/>
    <w:uiPriority w:val="10"/>
    <w:qFormat/>
    <w:pPr>
      <w:ind w:left="1234" w:right="853" w:firstLine="1511"/>
    </w:pPr>
    <w:rPr>
      <w:rFonts w:ascii="Book Antiqua" w:eastAsia="Book Antiqua" w:hAnsi="Book Antiqua" w:cs="Book Antiqua"/>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464346"/>
    <w:pPr>
      <w:widowControl/>
      <w:adjustRightInd w:val="0"/>
    </w:pPr>
    <w:rPr>
      <w:rFonts w:ascii="Book Antiqua" w:hAnsi="Book Antiqua" w:cs="Book Antiqua"/>
      <w:color w:val="000000"/>
      <w:sz w:val="24"/>
      <w:szCs w:val="24"/>
      <w14:ligatures w14:val="standardContextual"/>
    </w:rPr>
  </w:style>
  <w:style w:type="table" w:styleId="TableGrid">
    <w:name w:val="Table Grid"/>
    <w:basedOn w:val="TableNormal"/>
    <w:uiPriority w:val="39"/>
    <w:rsid w:val="0046434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4049CD4E25D4CA9C0968CF7FC5C27" ma:contentTypeVersion="16" ma:contentTypeDescription="Create a new document." ma:contentTypeScope="" ma:versionID="687da53187aa2c4dbe8bd0d22a203025">
  <xsd:schema xmlns:xsd="http://www.w3.org/2001/XMLSchema" xmlns:xs="http://www.w3.org/2001/XMLSchema" xmlns:p="http://schemas.microsoft.com/office/2006/metadata/properties" xmlns:ns2="b0022093-ddd4-45ba-a8f4-1a960bb84cf5" xmlns:ns3="ddeb191d-8dd5-48a2-a113-5cec59ec5529" targetNamespace="http://schemas.microsoft.com/office/2006/metadata/properties" ma:root="true" ma:fieldsID="cda20955866dfda142759dcac3f83844" ns2:_="" ns3:_="">
    <xsd:import namespace="b0022093-ddd4-45ba-a8f4-1a960bb84cf5"/>
    <xsd:import namespace="ddeb191d-8dd5-48a2-a113-5cec59ec5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22093-ddd4-45ba-a8f4-1a960bb84c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b82699d-3946-4a17-9b49-705c950dc0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b191d-8dd5-48a2-a113-5cec59ec55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93429e-e914-4756-853a-7092cd6ac836}" ma:internalName="TaxCatchAll" ma:showField="CatchAllData" ma:web="ddeb191d-8dd5-48a2-a113-5cec59ec5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eb191d-8dd5-48a2-a113-5cec59ec5529" xsi:nil="true"/>
    <lcf76f155ced4ddcb4097134ff3c332f xmlns="b0022093-ddd4-45ba-a8f4-1a960bb84c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BD07A3-DD36-4231-AE6B-983E048FC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22093-ddd4-45ba-a8f4-1a960bb84cf5"/>
    <ds:schemaRef ds:uri="ddeb191d-8dd5-48a2-a113-5cec59ec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D26C5-3360-42E9-97B6-D5A4BE2D4261}">
  <ds:schemaRefs>
    <ds:schemaRef ds:uri="http://schemas.microsoft.com/sharepoint/v3/contenttype/forms"/>
  </ds:schemaRefs>
</ds:datastoreItem>
</file>

<file path=customXml/itemProps3.xml><?xml version="1.0" encoding="utf-8"?>
<ds:datastoreItem xmlns:ds="http://schemas.openxmlformats.org/officeDocument/2006/customXml" ds:itemID="{5CCF6A39-63A8-4E8A-93DE-1F86DA25E741}">
  <ds:schemaRefs>
    <ds:schemaRef ds:uri="http://schemas.microsoft.com/office/2006/metadata/properties"/>
    <ds:schemaRef ds:uri="http://schemas.microsoft.com/office/infopath/2007/PartnerControls"/>
    <ds:schemaRef ds:uri="ddeb191d-8dd5-48a2-a113-5cec59ec5529"/>
    <ds:schemaRef ds:uri="b0022093-ddd4-45ba-a8f4-1a960bb84cf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376</Words>
  <Characters>2145</Characters>
  <Application>Microsoft Office Word</Application>
  <DocSecurity>0</DocSecurity>
  <Lines>17</Lines>
  <Paragraphs>5</Paragraphs>
  <ScaleCrop>false</ScaleCrop>
  <Company>CalEPA</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Notice of Funding Availability-CalEPA Environmental Enforcement &amp; Training Grant Program</dc:title>
  <dc:subject>CalEPA Environmental Enforcement &amp; Training Grant Program</dc:subject>
  <dc:creator>CalEPA</dc:creator>
  <cp:keywords>grant, environmental enforement, training, calepa, 14300, funding, availability, 2023</cp:keywords>
  <dc:description>Application for CalEPA's 2018 Environmental Enforcement &amp; Training Grant Program</dc:description>
  <cp:lastModifiedBy>Aresca, Jessica@EPA</cp:lastModifiedBy>
  <cp:revision>50</cp:revision>
  <dcterms:created xsi:type="dcterms:W3CDTF">2024-04-09T22:52:00Z</dcterms:created>
  <dcterms:modified xsi:type="dcterms:W3CDTF">2026-06-02T16:04:00Z</dcterms:modified>
  <cp:category>environmental enforcement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0x0101002954049CD4E25D4CA9C0968CF7FC5C27</vt:lpwstr>
  </property>
  <property fmtid="{D5CDD505-2E9C-101B-9397-08002B2CF9AE}" pid="3" name="Created">
    <vt:filetime>2023-03-03T00:00:00Z</vt:filetime>
  </property>
  <property fmtid="{D5CDD505-2E9C-101B-9397-08002B2CF9AE}" pid="4" name="Creator">
    <vt:lpwstr>Acrobat PDFMaker 22 for Word</vt:lpwstr>
  </property>
  <property fmtid="{D5CDD505-2E9C-101B-9397-08002B2CF9AE}" pid="5" name="LastSaved">
    <vt:filetime>2024-04-09T00:00:00Z</vt:filetime>
  </property>
  <property fmtid="{D5CDD505-2E9C-101B-9397-08002B2CF9AE}" pid="6" name="MediaServiceImageTags">
    <vt:lpwstr/>
  </property>
  <property fmtid="{D5CDD505-2E9C-101B-9397-08002B2CF9AE}" pid="7" name="Order">
    <vt:lpwstr>3506200.000000</vt:lpwstr>
  </property>
  <property fmtid="{D5CDD505-2E9C-101B-9397-08002B2CF9AE}" pid="8" name="Producer">
    <vt:lpwstr>Adobe PDF Library 22.3.98</vt:lpwstr>
  </property>
  <property fmtid="{D5CDD505-2E9C-101B-9397-08002B2CF9AE}" pid="9" name="SourceModified">
    <vt:lpwstr>D:20230303185518</vt:lpwstr>
  </property>
</Properties>
</file>